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462" w:rsidRDefault="008A3462" w:rsidP="00511CA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11CAE">
        <w:rPr>
          <w:rFonts w:ascii="Arial" w:hAnsi="Arial" w:cs="Arial"/>
          <w:b/>
          <w:sz w:val="28"/>
          <w:szCs w:val="28"/>
        </w:rPr>
        <w:t>Pravidlá poskytovania finančného príspevku OLO a.s. na podporu výstavby podzemných a polo-podzemných kontajnerov</w:t>
      </w:r>
      <w:r w:rsidR="00BC65FD">
        <w:rPr>
          <w:rFonts w:ascii="Arial" w:hAnsi="Arial" w:cs="Arial"/>
          <w:b/>
          <w:sz w:val="28"/>
          <w:szCs w:val="28"/>
        </w:rPr>
        <w:t xml:space="preserve"> </w:t>
      </w:r>
      <w:r w:rsidRPr="00511CAE">
        <w:rPr>
          <w:rFonts w:ascii="Arial" w:hAnsi="Arial" w:cs="Arial"/>
          <w:b/>
          <w:sz w:val="28"/>
          <w:szCs w:val="28"/>
        </w:rPr>
        <w:t xml:space="preserve">v roku </w:t>
      </w:r>
      <w:r w:rsidR="00165E0A">
        <w:rPr>
          <w:rFonts w:ascii="Arial" w:hAnsi="Arial" w:cs="Arial"/>
          <w:b/>
          <w:sz w:val="28"/>
          <w:szCs w:val="28"/>
        </w:rPr>
        <w:t>2018</w:t>
      </w:r>
      <w:r w:rsidR="00511CAE" w:rsidRPr="00511CAE">
        <w:rPr>
          <w:rFonts w:ascii="Arial" w:hAnsi="Arial" w:cs="Arial"/>
          <w:b/>
          <w:sz w:val="28"/>
          <w:szCs w:val="28"/>
        </w:rPr>
        <w:t xml:space="preserve">    </w:t>
      </w:r>
    </w:p>
    <w:p w:rsidR="008719ED" w:rsidRDefault="00404F6D" w:rsidP="00511C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1500505</wp:posOffset>
            </wp:positionH>
            <wp:positionV relativeFrom="paragraph">
              <wp:posOffset>5080</wp:posOffset>
            </wp:positionV>
            <wp:extent cx="2867025" cy="1911350"/>
            <wp:effectExtent l="0" t="0" r="0" b="0"/>
            <wp:wrapNone/>
            <wp:docPr id="2" name="Obrázok 1" descr="C:\Users\tkerpanova\Desktop\PPK -Petrzal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tkerpanova\Desktop\PPK -Petrzalk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19ED" w:rsidRDefault="008719ED" w:rsidP="00511CAE">
      <w:pPr>
        <w:jc w:val="center"/>
        <w:rPr>
          <w:rFonts w:ascii="Arial" w:hAnsi="Arial" w:cs="Arial"/>
          <w:b/>
          <w:sz w:val="28"/>
          <w:szCs w:val="28"/>
        </w:rPr>
      </w:pPr>
    </w:p>
    <w:p w:rsidR="008719ED" w:rsidRDefault="008719ED" w:rsidP="00511CAE">
      <w:pPr>
        <w:jc w:val="center"/>
        <w:rPr>
          <w:rFonts w:ascii="Arial" w:hAnsi="Arial" w:cs="Arial"/>
          <w:b/>
          <w:sz w:val="28"/>
          <w:szCs w:val="28"/>
        </w:rPr>
      </w:pPr>
    </w:p>
    <w:p w:rsidR="008719ED" w:rsidRDefault="008719ED" w:rsidP="00511CAE">
      <w:pPr>
        <w:jc w:val="center"/>
        <w:rPr>
          <w:rFonts w:ascii="Arial" w:hAnsi="Arial" w:cs="Arial"/>
          <w:b/>
          <w:sz w:val="28"/>
          <w:szCs w:val="28"/>
        </w:rPr>
      </w:pPr>
    </w:p>
    <w:p w:rsidR="008719ED" w:rsidRDefault="008719ED" w:rsidP="00511CAE">
      <w:pPr>
        <w:jc w:val="center"/>
        <w:rPr>
          <w:rFonts w:ascii="Arial" w:hAnsi="Arial" w:cs="Arial"/>
          <w:b/>
          <w:sz w:val="28"/>
          <w:szCs w:val="28"/>
        </w:rPr>
      </w:pPr>
    </w:p>
    <w:p w:rsidR="008719ED" w:rsidRDefault="008719ED" w:rsidP="00511CAE">
      <w:pPr>
        <w:jc w:val="center"/>
        <w:rPr>
          <w:rFonts w:ascii="Arial" w:hAnsi="Arial" w:cs="Arial"/>
          <w:b/>
          <w:sz w:val="28"/>
          <w:szCs w:val="28"/>
        </w:rPr>
      </w:pPr>
    </w:p>
    <w:p w:rsidR="008719ED" w:rsidRDefault="008719ED" w:rsidP="00511CAE">
      <w:pPr>
        <w:jc w:val="center"/>
        <w:rPr>
          <w:rFonts w:ascii="Arial" w:hAnsi="Arial" w:cs="Arial"/>
          <w:b/>
          <w:sz w:val="28"/>
          <w:szCs w:val="28"/>
        </w:rPr>
      </w:pPr>
    </w:p>
    <w:p w:rsidR="00511CAE" w:rsidRDefault="00511CAE" w:rsidP="00511CA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3B6A">
        <w:rPr>
          <w:rFonts w:ascii="Arial" w:hAnsi="Arial" w:cs="Arial"/>
          <w:sz w:val="20"/>
          <w:szCs w:val="20"/>
        </w:rPr>
        <w:t xml:space="preserve">Spoločnosť Odvoz a likvidácia odpadu a. s. (ďalej OLO a. s.) v zmysle svojho </w:t>
      </w:r>
      <w:r w:rsidR="00850F2B">
        <w:rPr>
          <w:rFonts w:ascii="Arial" w:hAnsi="Arial" w:cs="Arial"/>
          <w:sz w:val="20"/>
          <w:szCs w:val="20"/>
        </w:rPr>
        <w:t>finančného plánu</w:t>
      </w:r>
      <w:r w:rsidR="00F918BA">
        <w:rPr>
          <w:rFonts w:ascii="Arial" w:hAnsi="Arial" w:cs="Arial"/>
          <w:sz w:val="20"/>
          <w:szCs w:val="20"/>
        </w:rPr>
        <w:t xml:space="preserve"> </w:t>
      </w:r>
      <w:r w:rsidRPr="00B53B6A">
        <w:rPr>
          <w:rFonts w:ascii="Arial" w:hAnsi="Arial" w:cs="Arial"/>
          <w:sz w:val="20"/>
          <w:szCs w:val="20"/>
        </w:rPr>
        <w:t xml:space="preserve">2018 a taktiež v zmysle mestským zastupiteľstvom HM SR BA schváleného  </w:t>
      </w:r>
      <w:r w:rsidRPr="000D1522">
        <w:rPr>
          <w:rFonts w:ascii="Arial" w:hAnsi="Arial" w:cs="Arial"/>
          <w:i/>
          <w:sz w:val="20"/>
          <w:szCs w:val="20"/>
        </w:rPr>
        <w:t>„návrhu na zefektívnenie odpadového hospodárstva na území Hlavného mesta Bratislavy v priebehu roka 2018 prostredníctvom vybudovania podzemných a polopodzemných kontajnerových stanovíšť pre zber zmesového aj triedeného komunálneho odpadu v jednotlivých mestských častiach Bratislavy formou viaczdrojového financovania„</w:t>
      </w:r>
      <w:r w:rsidRPr="00B53B6A">
        <w:rPr>
          <w:rFonts w:ascii="Arial" w:hAnsi="Arial" w:cs="Arial"/>
          <w:sz w:val="20"/>
          <w:szCs w:val="20"/>
        </w:rPr>
        <w:t xml:space="preserve">  </w:t>
      </w:r>
      <w:r w:rsidRPr="00362B9A">
        <w:rPr>
          <w:rFonts w:ascii="Arial" w:hAnsi="Arial" w:cs="Arial"/>
          <w:b/>
          <w:sz w:val="20"/>
          <w:szCs w:val="20"/>
        </w:rPr>
        <w:t>poskytne zo svojho rozpočtu na rok 2018 príspevok v celkovej maximálnej výške 200.000,- € bez DPH</w:t>
      </w:r>
      <w:r w:rsidRPr="00B53B6A">
        <w:rPr>
          <w:rFonts w:ascii="Arial" w:hAnsi="Arial" w:cs="Arial"/>
          <w:sz w:val="20"/>
          <w:szCs w:val="20"/>
        </w:rPr>
        <w:t>.</w:t>
      </w:r>
    </w:p>
    <w:p w:rsidR="00511CAE" w:rsidRPr="00B53B6A" w:rsidRDefault="00511CAE" w:rsidP="00511CAE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1CAE" w:rsidRDefault="00511CAE" w:rsidP="00511CA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3B6A">
        <w:rPr>
          <w:rFonts w:ascii="Arial" w:hAnsi="Arial" w:cs="Arial"/>
          <w:sz w:val="20"/>
          <w:szCs w:val="20"/>
        </w:rPr>
        <w:t>Zámerom je vybudovanie min. jedného stanovišťa polopodzemných kontajnerov (ďalej len PPK) v každej zo 17 mestských častí, preto aj finančný príspevok spoločnosti OLO v roku 2018 sa bude rozdeľovať prednostne tak, aby zohľadňoval tento princíp. Na dodržiavanie princípu bude dohliadať spoločná komisia OLO a OŽV HMB.</w:t>
      </w:r>
    </w:p>
    <w:p w:rsidR="00511CAE" w:rsidRPr="00B53B6A" w:rsidRDefault="00511CAE" w:rsidP="00511CAE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1CAE" w:rsidRPr="00362B9A" w:rsidRDefault="00511CAE" w:rsidP="00511CA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62B9A">
        <w:rPr>
          <w:rFonts w:ascii="Arial" w:hAnsi="Arial" w:cs="Arial"/>
          <w:b/>
          <w:sz w:val="20"/>
          <w:szCs w:val="20"/>
        </w:rPr>
        <w:t>Spoločnosť OLO a. s. poskytne príspevok na vybudovanie jedného stanovištia PPK vo výške max. 50% preukázateľných nákladov na jeho vybudovanie, max. však 10.000 € bez DPH na jedno novovybudované stanovište PPK.</w:t>
      </w:r>
    </w:p>
    <w:p w:rsidR="00511CAE" w:rsidRPr="00B53B6A" w:rsidRDefault="00511CAE" w:rsidP="00511CAE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1CAE" w:rsidRDefault="00511CAE" w:rsidP="00511CA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3B6A">
        <w:rPr>
          <w:rFonts w:ascii="Arial" w:hAnsi="Arial" w:cs="Arial"/>
          <w:sz w:val="20"/>
          <w:szCs w:val="20"/>
        </w:rPr>
        <w:t xml:space="preserve">V prípade, že sa nenájde v niektorej z mestských častí záujemca o vybudovanie stanovišťa PP kontajnerov, komisia môže rozhodnúť o pridelení príspevku pre iného záujemcu z inej mestskej časti. </w:t>
      </w:r>
    </w:p>
    <w:p w:rsidR="00362B9A" w:rsidRDefault="00362B9A" w:rsidP="00362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2B9A" w:rsidRPr="00362B9A" w:rsidRDefault="00404F6D" w:rsidP="00362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Obdĺžnik 4" o:spid="_x0000_s1027" style="position:absolute;left:0;text-align:left;margin-left:400.3pt;margin-top:1.15pt;width:451.5pt;height:30.75pt;z-index:251664384;visibility:visible;mso-position-horizontal:righ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textbox>
              <w:txbxContent>
                <w:p w:rsidR="00362B9A" w:rsidRDefault="00362B9A" w:rsidP="00362B9A">
                  <w:pPr>
                    <w:pStyle w:val="Odsekzoznamu"/>
                    <w:numPr>
                      <w:ilvl w:val="0"/>
                      <w:numId w:val="1"/>
                    </w:numPr>
                    <w:jc w:val="both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Podmienky</w:t>
                  </w:r>
                  <w:r w:rsidRPr="00362B9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poskytnutia príspevku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</w:t>
                  </w:r>
                  <w:r w:rsidRPr="00511C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</w:t>
                  </w:r>
                </w:p>
              </w:txbxContent>
            </v:textbox>
            <w10:wrap anchorx="margin"/>
          </v:rect>
        </w:pict>
      </w:r>
    </w:p>
    <w:p w:rsidR="00511CAE" w:rsidRPr="00B53B6A" w:rsidRDefault="00511CAE" w:rsidP="00511CAE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2B9A" w:rsidRDefault="00362B9A" w:rsidP="00362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1CAE" w:rsidRPr="00B53B6A" w:rsidRDefault="00511CAE" w:rsidP="00511CA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3B6A">
        <w:rPr>
          <w:rFonts w:ascii="Arial" w:hAnsi="Arial" w:cs="Arial"/>
          <w:sz w:val="20"/>
          <w:szCs w:val="20"/>
        </w:rPr>
        <w:t xml:space="preserve">Žiadateľ o poskytnutie príspevku môže byť len </w:t>
      </w:r>
      <w:r w:rsidR="004E39E7">
        <w:rPr>
          <w:rFonts w:ascii="Arial" w:hAnsi="Arial" w:cs="Arial"/>
          <w:sz w:val="20"/>
          <w:szCs w:val="20"/>
        </w:rPr>
        <w:t xml:space="preserve">mestská časť, </w:t>
      </w:r>
      <w:r w:rsidRPr="00B53B6A">
        <w:rPr>
          <w:rFonts w:ascii="Arial" w:hAnsi="Arial" w:cs="Arial"/>
          <w:sz w:val="20"/>
          <w:szCs w:val="20"/>
        </w:rPr>
        <w:t xml:space="preserve">správca nehnuteľnosti, spoločenstvo vlastníkov bytov a nebytových priestorov bytového domu, ktorý sa preukáže Zmluvou o správe. </w:t>
      </w:r>
    </w:p>
    <w:p w:rsidR="00511CAE" w:rsidRPr="00B53B6A" w:rsidRDefault="00511CAE" w:rsidP="00511CA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3B6A">
        <w:rPr>
          <w:rFonts w:ascii="Arial" w:hAnsi="Arial" w:cs="Arial"/>
          <w:sz w:val="20"/>
          <w:szCs w:val="20"/>
        </w:rPr>
        <w:t>Žiadateľ o finančný príspevok na vybudovanie stanovišťa PPK musí preukázať schopnosť zabezpečiť financovanie projektu v min. výške 50% celkových nákladov na vybudovanie.</w:t>
      </w:r>
    </w:p>
    <w:p w:rsidR="00511CAE" w:rsidRPr="00B53B6A" w:rsidRDefault="00511CAE" w:rsidP="00511CA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3B6A">
        <w:rPr>
          <w:rFonts w:ascii="Arial" w:hAnsi="Arial" w:cs="Arial"/>
          <w:sz w:val="20"/>
          <w:szCs w:val="20"/>
        </w:rPr>
        <w:t xml:space="preserve">Žiadateľ podá kompletnú žiadosť do </w:t>
      </w:r>
      <w:r w:rsidR="00D2080A">
        <w:rPr>
          <w:rFonts w:ascii="Arial" w:hAnsi="Arial" w:cs="Arial"/>
          <w:sz w:val="20"/>
          <w:szCs w:val="20"/>
        </w:rPr>
        <w:t>30</w:t>
      </w:r>
      <w:r w:rsidRPr="000D1522">
        <w:rPr>
          <w:rFonts w:ascii="Arial" w:hAnsi="Arial" w:cs="Arial"/>
          <w:sz w:val="20"/>
          <w:szCs w:val="20"/>
        </w:rPr>
        <w:t>.0</w:t>
      </w:r>
      <w:r w:rsidR="00D2080A">
        <w:rPr>
          <w:rFonts w:ascii="Arial" w:hAnsi="Arial" w:cs="Arial"/>
          <w:sz w:val="20"/>
          <w:szCs w:val="20"/>
        </w:rPr>
        <w:t>9</w:t>
      </w:r>
      <w:r w:rsidRPr="000D1522">
        <w:rPr>
          <w:rFonts w:ascii="Arial" w:hAnsi="Arial" w:cs="Arial"/>
          <w:sz w:val="20"/>
          <w:szCs w:val="20"/>
        </w:rPr>
        <w:t>.2018</w:t>
      </w:r>
    </w:p>
    <w:p w:rsidR="00511CAE" w:rsidRPr="00B53B6A" w:rsidRDefault="00511CAE" w:rsidP="00511CA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3B6A">
        <w:rPr>
          <w:rFonts w:ascii="Arial" w:hAnsi="Arial" w:cs="Arial"/>
          <w:sz w:val="20"/>
          <w:szCs w:val="20"/>
        </w:rPr>
        <w:t xml:space="preserve">Finančný príspevok môže byť poskytnutý tomu istému žiadateľovi na max. 1 projekt PPK v tej istej mestskej časti. </w:t>
      </w:r>
    </w:p>
    <w:p w:rsidR="00511CAE" w:rsidRDefault="00511CAE" w:rsidP="00511CA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3B6A">
        <w:rPr>
          <w:rFonts w:ascii="Arial" w:hAnsi="Arial" w:cs="Arial"/>
          <w:sz w:val="20"/>
          <w:szCs w:val="20"/>
        </w:rPr>
        <w:t xml:space="preserve">Úspešný žiadateľ umožní a sprístupní stanovište PPK v súvislosti s realizáciou sprievodných PR aktivít – napr. konanie tlačového brífingu, nafotenie/natočenie stanovišťa, resp. stavebných prác, prípadne ďalšie, na základe dohody so spoločnosťou OLO a.s. a hlavným mestom SR Bratislava. </w:t>
      </w:r>
    </w:p>
    <w:p w:rsidR="008719ED" w:rsidRDefault="008719ED" w:rsidP="008719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19ED" w:rsidRDefault="008719ED" w:rsidP="008719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19ED" w:rsidRDefault="008719ED" w:rsidP="008719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19ED" w:rsidRPr="008719ED" w:rsidRDefault="008719ED" w:rsidP="008719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1CAE" w:rsidRDefault="00404F6D" w:rsidP="00511C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pict>
          <v:rect id="Obdĺžnik 2" o:spid="_x0000_s1028" style="position:absolute;left:0;text-align:left;margin-left:400.3pt;margin-top:6.65pt;width:451.5pt;height:30.75pt;z-index:251660288;visibility:visible;mso-position-horizontal:righ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textbox>
              <w:txbxContent>
                <w:p w:rsidR="00511CAE" w:rsidRDefault="00511CAE" w:rsidP="00511CAE">
                  <w:pPr>
                    <w:pStyle w:val="Odsekzoznamu"/>
                    <w:numPr>
                      <w:ilvl w:val="0"/>
                      <w:numId w:val="1"/>
                    </w:numPr>
                    <w:jc w:val="both"/>
                  </w:pPr>
                  <w:r w:rsidRPr="00511C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Technické požiadavky zberovej spoločnosti OLO a.s. na efektívnu obsluhu PPK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</w:t>
                  </w:r>
                </w:p>
              </w:txbxContent>
            </v:textbox>
            <w10:wrap anchorx="margin"/>
          </v:rect>
        </w:pict>
      </w:r>
    </w:p>
    <w:p w:rsidR="008A3462" w:rsidRDefault="008A3462" w:rsidP="008A3462">
      <w:pPr>
        <w:pStyle w:val="Odsekzoznamu"/>
        <w:rPr>
          <w:b/>
          <w:sz w:val="36"/>
          <w:szCs w:val="36"/>
        </w:rPr>
      </w:pPr>
    </w:p>
    <w:p w:rsidR="00511CAE" w:rsidRPr="00511CAE" w:rsidRDefault="00511CAE" w:rsidP="00511CAE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11CAE">
        <w:rPr>
          <w:rFonts w:ascii="Arial" w:hAnsi="Arial" w:cs="Arial"/>
          <w:sz w:val="20"/>
          <w:szCs w:val="20"/>
        </w:rPr>
        <w:t>Typ PPK – MOLOK Classik  a  MOLOK Domino nedelené</w:t>
      </w:r>
    </w:p>
    <w:p w:rsidR="00511CAE" w:rsidRPr="00511CAE" w:rsidRDefault="00511CAE" w:rsidP="00511CAE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11CAE">
        <w:rPr>
          <w:rFonts w:ascii="Arial" w:hAnsi="Arial" w:cs="Arial"/>
          <w:sz w:val="20"/>
          <w:szCs w:val="20"/>
        </w:rPr>
        <w:t xml:space="preserve">Objemy PPK  - 5 m3  a 3m3 </w:t>
      </w:r>
    </w:p>
    <w:p w:rsidR="00511CAE" w:rsidRPr="00511CAE" w:rsidRDefault="00511CAE" w:rsidP="00511CAE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11CAE">
        <w:rPr>
          <w:rFonts w:ascii="Arial" w:hAnsi="Arial" w:cs="Arial"/>
          <w:sz w:val="20"/>
          <w:szCs w:val="20"/>
        </w:rPr>
        <w:t>Interval odvozu PPK – 1x za týždeň (prepočet existujúcich objemov  a intervalov 1 100 l zberných nádob tak, aby bol interval vyprázdňovania 1 x za týždeň pre objemy 5 m3  a 3m3 )</w:t>
      </w:r>
    </w:p>
    <w:p w:rsidR="00511CAE" w:rsidRPr="00511CAE" w:rsidRDefault="00511CAE" w:rsidP="00511CAE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511CAE">
        <w:rPr>
          <w:rFonts w:ascii="Arial" w:hAnsi="Arial" w:cs="Arial"/>
          <w:sz w:val="20"/>
          <w:szCs w:val="20"/>
        </w:rPr>
        <w:t>právca zabezpečí vhodný pozemok v jeho vlastníctve alebo v správe vhodný pre budovanie malej stavby do 25 m2 s hĺbkou 1,6 metra pod úrovňou terénu</w:t>
      </w:r>
    </w:p>
    <w:p w:rsidR="00511CAE" w:rsidRPr="00511CAE" w:rsidRDefault="00511CAE" w:rsidP="00511CAE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11CAE">
        <w:rPr>
          <w:rFonts w:ascii="Arial" w:hAnsi="Arial" w:cs="Arial"/>
          <w:sz w:val="20"/>
          <w:szCs w:val="20"/>
        </w:rPr>
        <w:t>miestnenie PPK kvôli mechanizmu vyprázdňovania maximálne 6 m od pozemnej komunikácie</w:t>
      </w:r>
    </w:p>
    <w:p w:rsidR="00511CAE" w:rsidRPr="00511CAE" w:rsidRDefault="00511CAE" w:rsidP="00511CAE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</w:t>
      </w:r>
      <w:r w:rsidRPr="00511CAE">
        <w:rPr>
          <w:rFonts w:ascii="Arial" w:hAnsi="Arial" w:cs="Arial"/>
          <w:sz w:val="20"/>
          <w:szCs w:val="20"/>
        </w:rPr>
        <w:t>írka príjazdovej komunikácie min. 3,8 m</w:t>
      </w:r>
    </w:p>
    <w:p w:rsidR="00511CAE" w:rsidRPr="00511CAE" w:rsidRDefault="00511CAE" w:rsidP="00511CAE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11CAE">
        <w:rPr>
          <w:rFonts w:ascii="Arial" w:hAnsi="Arial" w:cs="Arial"/>
          <w:sz w:val="20"/>
          <w:szCs w:val="20"/>
        </w:rPr>
        <w:t>odjazdová výška na trase ku stanovišťu PPK minimálne 4,5 m</w:t>
      </w:r>
    </w:p>
    <w:p w:rsidR="00511CAE" w:rsidRPr="00511CAE" w:rsidRDefault="00511CAE" w:rsidP="00511CAE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511CAE">
        <w:rPr>
          <w:rFonts w:ascii="Arial" w:hAnsi="Arial" w:cs="Arial"/>
          <w:sz w:val="20"/>
          <w:szCs w:val="20"/>
        </w:rPr>
        <w:t>oľný priestor nad PPK do výšky 6 m od úrovne terénu</w:t>
      </w:r>
    </w:p>
    <w:p w:rsidR="00511CAE" w:rsidRPr="00511CAE" w:rsidRDefault="00511CAE" w:rsidP="00511CAE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511CAE">
        <w:rPr>
          <w:rFonts w:ascii="Arial" w:hAnsi="Arial" w:cs="Arial"/>
          <w:sz w:val="20"/>
          <w:szCs w:val="20"/>
        </w:rPr>
        <w:t>anipulačný priestor pred stanovišťom pre pristavenie vozidla  v rozmeroch 10 x 3,8 metra</w:t>
      </w:r>
    </w:p>
    <w:p w:rsidR="00511CAE" w:rsidRPr="00511CAE" w:rsidRDefault="00511CAE" w:rsidP="00511CAE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511CAE">
        <w:rPr>
          <w:rFonts w:ascii="Arial" w:hAnsi="Arial" w:cs="Arial"/>
          <w:sz w:val="20"/>
          <w:szCs w:val="20"/>
        </w:rPr>
        <w:t>právca zabezpečí na vlastné náklady dopravné značenie zakazujúce parkovanie iných vozidiel v manipulačnom priestore PPK</w:t>
      </w:r>
    </w:p>
    <w:p w:rsidR="008A3462" w:rsidRDefault="00404F6D" w:rsidP="008A3462">
      <w:pPr>
        <w:rPr>
          <w:b/>
          <w:sz w:val="36"/>
          <w:szCs w:val="36"/>
        </w:rPr>
      </w:pPr>
      <w:r>
        <w:rPr>
          <w:noProof/>
        </w:rPr>
        <w:pict>
          <v:rect id="Obdĺžnik 3" o:spid="_x0000_s1029" style="position:absolute;margin-left:400.3pt;margin-top:12.75pt;width:451.5pt;height:30.75pt;z-index:251662336;visibility:visible;mso-position-horizontal:righ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textbox>
              <w:txbxContent>
                <w:p w:rsidR="00511CAE" w:rsidRDefault="00511CAE" w:rsidP="00511CAE">
                  <w:pPr>
                    <w:pStyle w:val="Odsekzoznamu"/>
                    <w:numPr>
                      <w:ilvl w:val="0"/>
                      <w:numId w:val="1"/>
                    </w:numPr>
                    <w:jc w:val="both"/>
                  </w:pPr>
                  <w:r w:rsidRPr="008A3462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Postup na podanie žiadosti o finančný  príspevok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</w:t>
                  </w:r>
                </w:p>
              </w:txbxContent>
            </v:textbox>
            <w10:wrap anchorx="margin"/>
          </v:rect>
        </w:pict>
      </w:r>
    </w:p>
    <w:p w:rsidR="008A3462" w:rsidRDefault="008A3462" w:rsidP="008A3462">
      <w:pPr>
        <w:rPr>
          <w:b/>
          <w:sz w:val="36"/>
          <w:szCs w:val="36"/>
        </w:rPr>
      </w:pPr>
    </w:p>
    <w:p w:rsidR="000A55C1" w:rsidRDefault="000A55C1" w:rsidP="00511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A55C1">
        <w:rPr>
          <w:rFonts w:ascii="Arial" w:hAnsi="Arial" w:cs="Arial"/>
          <w:b/>
          <w:sz w:val="20"/>
          <w:szCs w:val="20"/>
          <w:u w:val="single"/>
        </w:rPr>
        <w:t>Z</w:t>
      </w:r>
      <w:r w:rsidR="00511CAE" w:rsidRPr="000A55C1">
        <w:rPr>
          <w:rFonts w:ascii="Arial" w:hAnsi="Arial" w:cs="Arial"/>
          <w:b/>
          <w:sz w:val="20"/>
          <w:szCs w:val="20"/>
          <w:u w:val="single"/>
        </w:rPr>
        <w:t>áujemca predloží žiadosť o</w:t>
      </w:r>
      <w:r w:rsidRPr="000A55C1">
        <w:rPr>
          <w:rFonts w:ascii="Arial" w:hAnsi="Arial" w:cs="Arial"/>
          <w:b/>
          <w:sz w:val="20"/>
          <w:szCs w:val="20"/>
          <w:u w:val="single"/>
        </w:rPr>
        <w:t> finančný príspevok OLO spolu s:</w:t>
      </w:r>
    </w:p>
    <w:p w:rsidR="000A55C1" w:rsidRPr="000A55C1" w:rsidRDefault="000A55C1" w:rsidP="00511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A55C1" w:rsidRDefault="00511CAE" w:rsidP="000A55C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55C1">
        <w:rPr>
          <w:rFonts w:ascii="Arial" w:hAnsi="Arial" w:cs="Arial"/>
          <w:sz w:val="20"/>
          <w:szCs w:val="20"/>
        </w:rPr>
        <w:t xml:space="preserve">vypracovaným projektom vybudovania stanovišťa PPK (výkresová dokumentácia) a s vyčíslením nákladov na jeho </w:t>
      </w:r>
      <w:r w:rsidR="000A55C1">
        <w:rPr>
          <w:rFonts w:ascii="Arial" w:hAnsi="Arial" w:cs="Arial"/>
          <w:sz w:val="20"/>
          <w:szCs w:val="20"/>
        </w:rPr>
        <w:t>realizáciu (rozpočet projektu)</w:t>
      </w:r>
    </w:p>
    <w:p w:rsidR="00511CAE" w:rsidRPr="000A55C1" w:rsidRDefault="00511CAE" w:rsidP="000A55C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55C1">
        <w:rPr>
          <w:rFonts w:ascii="Arial" w:hAnsi="Arial" w:cs="Arial"/>
          <w:sz w:val="20"/>
          <w:szCs w:val="20"/>
        </w:rPr>
        <w:t>potrebným stavebným povolením (ev. ohlásenie drobnej stavby) v súlade so stavebným zákonom a s uvedením termínu realizácie projektu.</w:t>
      </w:r>
    </w:p>
    <w:p w:rsidR="00511CAE" w:rsidRPr="00B53B6A" w:rsidRDefault="00511CAE" w:rsidP="00511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1CAE" w:rsidRPr="00362B9A" w:rsidRDefault="00511CAE" w:rsidP="00511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62B9A">
        <w:rPr>
          <w:rFonts w:ascii="Arial" w:hAnsi="Arial" w:cs="Arial"/>
          <w:b/>
          <w:sz w:val="20"/>
          <w:szCs w:val="20"/>
          <w:u w:val="single"/>
        </w:rPr>
        <w:t>Žiadosť o pridelenie finančného príspevku musí ďalej obsahovať:</w:t>
      </w:r>
    </w:p>
    <w:p w:rsidR="00511CAE" w:rsidRPr="00B53B6A" w:rsidRDefault="00511CAE" w:rsidP="00511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1CAE" w:rsidRPr="00B53B6A" w:rsidRDefault="00511CAE" w:rsidP="008719ED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53B6A">
        <w:rPr>
          <w:rFonts w:ascii="Arial" w:hAnsi="Arial" w:cs="Arial"/>
          <w:sz w:val="20"/>
          <w:szCs w:val="20"/>
        </w:rPr>
        <w:t>Návrh lokality / pozemku na zriadenie stanovišťa PPK.</w:t>
      </w:r>
    </w:p>
    <w:p w:rsidR="00511CAE" w:rsidRPr="00B53B6A" w:rsidRDefault="00511CAE" w:rsidP="008719ED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53B6A">
        <w:rPr>
          <w:rFonts w:ascii="Arial" w:hAnsi="Arial" w:cs="Arial"/>
          <w:sz w:val="20"/>
          <w:szCs w:val="20"/>
        </w:rPr>
        <w:t>Preverenie inžinierskych sietí a splnenie požiadaviek na zriadenie stanovišťa podľa § 10a VZN č. 4/2016 v znení VZN č. 13/2016 a súhlasné stanovisko HMSR Bratislava o nakladaní s komunálnymi odpadmi a drobnými stavebnými odpadmi.</w:t>
      </w:r>
    </w:p>
    <w:p w:rsidR="00511CAE" w:rsidRPr="00B53B6A" w:rsidRDefault="00511CAE" w:rsidP="008719ED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53B6A">
        <w:rPr>
          <w:rFonts w:ascii="Arial" w:hAnsi="Arial" w:cs="Arial"/>
          <w:sz w:val="20"/>
          <w:szCs w:val="20"/>
        </w:rPr>
        <w:t>Súhlasné stanovisko HMSR Bratislava, ktoré magistrát vydaná na základe stanovísk spoločnosti OLO a. s. dotknutej mestskej časti k umiestneniu stanovišťa PPK.</w:t>
      </w:r>
    </w:p>
    <w:p w:rsidR="00511CAE" w:rsidRPr="00B53B6A" w:rsidRDefault="00511CAE" w:rsidP="008719ED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53B6A">
        <w:rPr>
          <w:rFonts w:ascii="Arial" w:hAnsi="Arial" w:cs="Arial"/>
          <w:sz w:val="20"/>
          <w:szCs w:val="20"/>
        </w:rPr>
        <w:t>Súhlas všetkých správcov, príp. spoločenstiev, ktorí majú v súčasnosti na stanovišti kontajnery</w:t>
      </w:r>
    </w:p>
    <w:p w:rsidR="00511CAE" w:rsidRPr="00B53B6A" w:rsidRDefault="00511CAE" w:rsidP="008719E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3B6A">
        <w:rPr>
          <w:rFonts w:ascii="Arial" w:hAnsi="Arial" w:cs="Arial"/>
          <w:sz w:val="20"/>
          <w:szCs w:val="20"/>
        </w:rPr>
        <w:t>Preukázanie majetkovo-právneho vzťahu k navrhovanému pozemku</w:t>
      </w:r>
    </w:p>
    <w:p w:rsidR="00511CAE" w:rsidRDefault="00511CAE" w:rsidP="00511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18BA" w:rsidRDefault="00F918BA" w:rsidP="00511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08D8" w:rsidRPr="002608D8" w:rsidRDefault="002608D8" w:rsidP="002608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8D8">
        <w:rPr>
          <w:rFonts w:ascii="Arial" w:hAnsi="Arial" w:cs="Arial"/>
          <w:b/>
          <w:sz w:val="24"/>
          <w:szCs w:val="24"/>
        </w:rPr>
        <w:t>Žiadosť o pridelenie finančného príspevku</w:t>
      </w:r>
    </w:p>
    <w:p w:rsidR="002608D8" w:rsidRPr="002608D8" w:rsidRDefault="002608D8" w:rsidP="002608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8D8">
        <w:rPr>
          <w:rFonts w:ascii="Arial" w:hAnsi="Arial" w:cs="Arial"/>
          <w:b/>
          <w:sz w:val="24"/>
          <w:szCs w:val="24"/>
        </w:rPr>
        <w:t>na vybudovanie stanovišťa PPK</w:t>
      </w:r>
      <w:r w:rsidR="00165E0A">
        <w:rPr>
          <w:rFonts w:ascii="Arial" w:hAnsi="Arial" w:cs="Arial"/>
          <w:b/>
          <w:sz w:val="24"/>
          <w:szCs w:val="24"/>
        </w:rPr>
        <w:t>,</w:t>
      </w:r>
      <w:r w:rsidRPr="002608D8">
        <w:rPr>
          <w:rFonts w:ascii="Arial" w:hAnsi="Arial" w:cs="Arial"/>
          <w:b/>
          <w:sz w:val="24"/>
          <w:szCs w:val="24"/>
        </w:rPr>
        <w:t xml:space="preserve"> so všetkými prílohami</w:t>
      </w:r>
      <w:r w:rsidR="00165E0A">
        <w:rPr>
          <w:rFonts w:ascii="Arial" w:hAnsi="Arial" w:cs="Arial"/>
          <w:b/>
          <w:sz w:val="24"/>
          <w:szCs w:val="24"/>
        </w:rPr>
        <w:t xml:space="preserve">, pošlite </w:t>
      </w:r>
      <w:r w:rsidR="0066509F">
        <w:rPr>
          <w:rFonts w:ascii="Arial" w:hAnsi="Arial" w:cs="Arial"/>
          <w:b/>
          <w:sz w:val="24"/>
          <w:szCs w:val="24"/>
        </w:rPr>
        <w:t xml:space="preserve">e-mailom </w:t>
      </w:r>
      <w:r w:rsidR="00165E0A">
        <w:rPr>
          <w:rFonts w:ascii="Arial" w:hAnsi="Arial" w:cs="Arial"/>
          <w:b/>
          <w:sz w:val="24"/>
          <w:szCs w:val="24"/>
        </w:rPr>
        <w:t>na</w:t>
      </w:r>
      <w:r w:rsidRPr="002608D8">
        <w:rPr>
          <w:rFonts w:ascii="Arial" w:hAnsi="Arial" w:cs="Arial"/>
          <w:b/>
          <w:sz w:val="24"/>
          <w:szCs w:val="24"/>
        </w:rPr>
        <w:t>:</w:t>
      </w:r>
    </w:p>
    <w:p w:rsidR="00F918BA" w:rsidRPr="002608D8" w:rsidRDefault="00EE0AB1" w:rsidP="002608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hyperlink r:id="rId6" w:history="1">
        <w:r w:rsidR="002608D8" w:rsidRPr="002608D8">
          <w:rPr>
            <w:rStyle w:val="Hypertextovprepojenie"/>
            <w:rFonts w:ascii="Arial" w:hAnsi="Arial" w:cs="Arial"/>
            <w:sz w:val="32"/>
            <w:szCs w:val="32"/>
          </w:rPr>
          <w:t>ppkbratislava@olo.sk</w:t>
        </w:r>
      </w:hyperlink>
    </w:p>
    <w:p w:rsidR="002608D8" w:rsidRDefault="002608D8" w:rsidP="006650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509F" w:rsidRDefault="0066509F" w:rsidP="006650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 zároveň poštou na adresu:</w:t>
      </w:r>
    </w:p>
    <w:p w:rsidR="0066509F" w:rsidRDefault="0066509F" w:rsidP="006650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509F" w:rsidRPr="0066509F" w:rsidRDefault="0066509F" w:rsidP="006650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509F">
        <w:rPr>
          <w:rFonts w:ascii="Arial" w:hAnsi="Arial" w:cs="Arial"/>
          <w:b/>
          <w:sz w:val="24"/>
          <w:szCs w:val="24"/>
        </w:rPr>
        <w:t>Odvoz a likvidácia odpadu, a.s.</w:t>
      </w:r>
    </w:p>
    <w:p w:rsidR="0066509F" w:rsidRPr="0066509F" w:rsidRDefault="0066509F" w:rsidP="006650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509F">
        <w:rPr>
          <w:rFonts w:ascii="Arial" w:hAnsi="Arial" w:cs="Arial"/>
          <w:b/>
          <w:sz w:val="24"/>
          <w:szCs w:val="24"/>
        </w:rPr>
        <w:t>Ivanská cesta 22</w:t>
      </w:r>
    </w:p>
    <w:p w:rsidR="0066509F" w:rsidRPr="0066509F" w:rsidRDefault="0066509F" w:rsidP="006650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509F">
        <w:rPr>
          <w:rFonts w:ascii="Arial" w:hAnsi="Arial" w:cs="Arial"/>
          <w:b/>
          <w:sz w:val="24"/>
          <w:szCs w:val="24"/>
        </w:rPr>
        <w:lastRenderedPageBreak/>
        <w:t>821 04 Bratislava</w:t>
      </w:r>
    </w:p>
    <w:p w:rsidR="00F918BA" w:rsidRDefault="00F918BA" w:rsidP="00511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18BA" w:rsidRDefault="00F918BA" w:rsidP="00511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18BA" w:rsidRPr="00B53B6A" w:rsidRDefault="00F918BA" w:rsidP="00511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1B9B" w:rsidRDefault="00404F6D" w:rsidP="00511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Obdĺžnik 5" o:spid="_x0000_s1030" style="position:absolute;left:0;text-align:left;margin-left:-9.15pt;margin-top:-33.4pt;width:451.5pt;height:30.75pt;z-index:251666432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textbox>
              <w:txbxContent>
                <w:p w:rsidR="00791B9B" w:rsidRDefault="00791B9B" w:rsidP="00791B9B">
                  <w:pPr>
                    <w:pStyle w:val="Odsekzoznamu"/>
                    <w:numPr>
                      <w:ilvl w:val="0"/>
                      <w:numId w:val="1"/>
                    </w:numPr>
                    <w:jc w:val="both"/>
                  </w:pPr>
                  <w:r w:rsidRPr="00791B9B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Proces výberu projektu a spôsob uhrádzania finančného príspevku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</w:t>
                  </w:r>
                </w:p>
              </w:txbxContent>
            </v:textbox>
            <w10:wrap anchorx="margin"/>
          </v:rect>
        </w:pict>
      </w:r>
    </w:p>
    <w:p w:rsidR="00791B9B" w:rsidRDefault="00791B9B" w:rsidP="00511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0A3" w:rsidRDefault="00511CAE" w:rsidP="00511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3B6A">
        <w:rPr>
          <w:rFonts w:ascii="Arial" w:hAnsi="Arial" w:cs="Arial"/>
          <w:sz w:val="20"/>
          <w:szCs w:val="20"/>
        </w:rPr>
        <w:t>Každý projekt bude osobitne posudzovaný komisiou pozostávajúcou z 3 členov O</w:t>
      </w:r>
      <w:r w:rsidR="00CC70A3">
        <w:rPr>
          <w:rFonts w:ascii="Arial" w:hAnsi="Arial" w:cs="Arial"/>
          <w:sz w:val="20"/>
          <w:szCs w:val="20"/>
        </w:rPr>
        <w:t>LO a.s. a 2 členov OŽPaMZ HM BA:</w:t>
      </w:r>
    </w:p>
    <w:p w:rsidR="00CC70A3" w:rsidRDefault="00CC70A3" w:rsidP="00CC70A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Magdaléna Krajčiová</w:t>
      </w:r>
    </w:p>
    <w:p w:rsidR="00CC70A3" w:rsidRDefault="00CC70A3" w:rsidP="00CC70A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Lucia </w:t>
      </w:r>
      <w:r w:rsidR="00D2080A">
        <w:rPr>
          <w:rFonts w:ascii="Arial" w:hAnsi="Arial" w:cs="Arial"/>
          <w:sz w:val="20"/>
          <w:szCs w:val="20"/>
        </w:rPr>
        <w:t>Antalíková PhD.</w:t>
      </w:r>
    </w:p>
    <w:p w:rsidR="00CC70A3" w:rsidRDefault="00CC70A3" w:rsidP="00CC70A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Pavel Rudy</w:t>
      </w:r>
    </w:p>
    <w:p w:rsidR="00CC70A3" w:rsidRPr="00CC70A3" w:rsidRDefault="00CC70A3" w:rsidP="00CC70A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>JUDr. Ing. Martin Kuruc</w:t>
      </w:r>
    </w:p>
    <w:p w:rsidR="00CC70A3" w:rsidRPr="00CC70A3" w:rsidRDefault="00CC70A3" w:rsidP="00CC70A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>Alžbeta Štepánková</w:t>
      </w:r>
    </w:p>
    <w:p w:rsidR="00CC70A3" w:rsidRDefault="00CC70A3" w:rsidP="00511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0A3" w:rsidRDefault="00CC70A3" w:rsidP="00511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1CAE" w:rsidRPr="00B53B6A" w:rsidRDefault="00511CAE" w:rsidP="00511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3B6A">
        <w:rPr>
          <w:rFonts w:ascii="Arial" w:hAnsi="Arial" w:cs="Arial"/>
          <w:sz w:val="20"/>
          <w:szCs w:val="20"/>
        </w:rPr>
        <w:t>Z posudzovaných projektov spĺňajúcich všetky horeuvedené požiadavky komisia vyberie projekty, ktoré najviac vyhovujú zámerom a budú sa realizovať s finančným príspevkom spoločnosti OLO a. s. Komisia sa pri svojom rozhodovaní bude riadiť zásadami, aby schválené projekty boli v súlade s zefektívnením odpadového hospodárstva na území Hlavného mesta SR Bratislavy (úspora finančných nákladov na zvoz a údržbu kontajnerov, úspora priestoru v rámci bytovej výstavby, odstránenie znečistenia a zápachu v okolí kontajnerov, etc..)</w:t>
      </w:r>
    </w:p>
    <w:p w:rsidR="00511CAE" w:rsidRPr="00B53B6A" w:rsidRDefault="00511CAE" w:rsidP="00511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1CAE" w:rsidRDefault="00511CAE" w:rsidP="00511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3B6A">
        <w:rPr>
          <w:rFonts w:ascii="Arial" w:hAnsi="Arial" w:cs="Arial"/>
          <w:sz w:val="20"/>
          <w:szCs w:val="20"/>
        </w:rPr>
        <w:t>S predkladateľmi projektov, ktoré boli navrhnuté komisiou na realizáciu, spoločnosť OLO a. s. podpíše zmluvu o poskytnutí finančného príspevku na vybudovanie stanovištia PP kontajnerov. Podstatnými náležitosťami zmluvy bude ( výška príspevku, termín realizácie, prípadne komisiou navrhované zmeny v projekte.... )</w:t>
      </w:r>
    </w:p>
    <w:p w:rsidR="000A55C1" w:rsidRPr="00B53B6A" w:rsidRDefault="000A55C1" w:rsidP="000A55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55C1" w:rsidRPr="00B53B6A" w:rsidRDefault="000A55C1" w:rsidP="00F918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3B6A">
        <w:rPr>
          <w:rFonts w:ascii="Arial" w:hAnsi="Arial" w:cs="Arial"/>
          <w:sz w:val="20"/>
          <w:szCs w:val="20"/>
        </w:rPr>
        <w:t xml:space="preserve">Finančný príspevok OLO a.s. bude vyplatený až po dokončení stavebných prác, kolaudácii a odovzdaní stanovišťa do užívania. Na preplatenie príspevku je potrebné, aby žiadateľ predložil všetky doklady preukazujúce vynaložené náklady na vybudovanie stanovištia PPK. </w:t>
      </w:r>
      <w:r w:rsidR="00F918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Finančný príspevok bude vyplácaný formou úhrady časti nákladov na vybudovanie stanovištia PP kontajnerov. </w:t>
      </w:r>
    </w:p>
    <w:p w:rsidR="000A55C1" w:rsidRPr="00B53B6A" w:rsidRDefault="000A55C1" w:rsidP="00511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1CAE" w:rsidRDefault="00511CAE" w:rsidP="008A3462">
      <w:pPr>
        <w:rPr>
          <w:rFonts w:ascii="Arial" w:hAnsi="Arial" w:cs="Arial"/>
          <w:b/>
          <w:sz w:val="20"/>
          <w:szCs w:val="20"/>
        </w:rPr>
      </w:pPr>
    </w:p>
    <w:p w:rsidR="00B12661" w:rsidRPr="00B12661" w:rsidRDefault="00B12661" w:rsidP="00B12661">
      <w:pPr>
        <w:tabs>
          <w:tab w:val="left" w:pos="2385"/>
        </w:tabs>
        <w:rPr>
          <w:rFonts w:ascii="Arial" w:hAnsi="Arial" w:cs="Arial"/>
          <w:sz w:val="20"/>
          <w:szCs w:val="20"/>
        </w:rPr>
      </w:pPr>
    </w:p>
    <w:sectPr w:rsidR="00B12661" w:rsidRPr="00B1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C4E"/>
    <w:multiLevelType w:val="hybridMultilevel"/>
    <w:tmpl w:val="2AAC4BC4"/>
    <w:lvl w:ilvl="0" w:tplc="0912612C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90123"/>
    <w:multiLevelType w:val="hybridMultilevel"/>
    <w:tmpl w:val="A3E86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A03EE"/>
    <w:multiLevelType w:val="hybridMultilevel"/>
    <w:tmpl w:val="4E4AF97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6D7DC4"/>
    <w:multiLevelType w:val="hybridMultilevel"/>
    <w:tmpl w:val="2D50B39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D25CED"/>
    <w:multiLevelType w:val="hybridMultilevel"/>
    <w:tmpl w:val="92149BD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B1F7D"/>
    <w:multiLevelType w:val="hybridMultilevel"/>
    <w:tmpl w:val="8DFCA0DC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62202A15"/>
    <w:multiLevelType w:val="hybridMultilevel"/>
    <w:tmpl w:val="5B6E044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7210A"/>
    <w:multiLevelType w:val="hybridMultilevel"/>
    <w:tmpl w:val="73DE95EE"/>
    <w:lvl w:ilvl="0" w:tplc="041B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7F6D4105"/>
    <w:multiLevelType w:val="hybridMultilevel"/>
    <w:tmpl w:val="4160635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A3462"/>
    <w:rsid w:val="000A55C1"/>
    <w:rsid w:val="000D1522"/>
    <w:rsid w:val="00165E0A"/>
    <w:rsid w:val="001E01BA"/>
    <w:rsid w:val="002608D8"/>
    <w:rsid w:val="00362B9A"/>
    <w:rsid w:val="00404F6D"/>
    <w:rsid w:val="004A3CCC"/>
    <w:rsid w:val="004D276F"/>
    <w:rsid w:val="004E39E7"/>
    <w:rsid w:val="00511CAE"/>
    <w:rsid w:val="005130F4"/>
    <w:rsid w:val="0066509F"/>
    <w:rsid w:val="00791B9B"/>
    <w:rsid w:val="007A5ED1"/>
    <w:rsid w:val="007B779A"/>
    <w:rsid w:val="00850F2B"/>
    <w:rsid w:val="008719ED"/>
    <w:rsid w:val="008A3462"/>
    <w:rsid w:val="00B12661"/>
    <w:rsid w:val="00B53B6A"/>
    <w:rsid w:val="00BC0B99"/>
    <w:rsid w:val="00BC65FD"/>
    <w:rsid w:val="00CC70A3"/>
    <w:rsid w:val="00D2080A"/>
    <w:rsid w:val="00D71B46"/>
    <w:rsid w:val="00E82848"/>
    <w:rsid w:val="00EE0AB1"/>
    <w:rsid w:val="00F9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  <w15:docId w15:val="{DB79D1E8-8EB8-4460-B474-B13C4900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34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918B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608D8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kbratislava@olo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Kerpánová Timea</dc:creator>
  <cp:keywords/>
  <dc:description/>
  <cp:lastModifiedBy>Riflíková Eva</cp:lastModifiedBy>
  <cp:revision>2</cp:revision>
  <cp:lastPrinted>2018-04-19T08:03:00Z</cp:lastPrinted>
  <dcterms:created xsi:type="dcterms:W3CDTF">2018-08-01T06:36:00Z</dcterms:created>
  <dcterms:modified xsi:type="dcterms:W3CDTF">2018-08-01T06:36:00Z</dcterms:modified>
</cp:coreProperties>
</file>